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5A" w:rsidRPr="000767A2" w:rsidRDefault="00E2205A" w:rsidP="00C200DE">
      <w:pPr>
        <w:spacing w:after="0" w:line="240" w:lineRule="auto"/>
        <w:ind w:left="5103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Приложение 2</w:t>
      </w:r>
    </w:p>
    <w:p w:rsidR="006C36BE" w:rsidRDefault="00E2205A" w:rsidP="00C200D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к Стандарту организации</w:t>
      </w:r>
    </w:p>
    <w:p w:rsidR="006C36BE" w:rsidRDefault="00E2205A" w:rsidP="00C200D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проектной деятельности в </w:t>
      </w:r>
      <w:r w:rsidR="006C36B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органе местного</w:t>
      </w:r>
    </w:p>
    <w:p w:rsidR="00E2205A" w:rsidRPr="000767A2" w:rsidRDefault="006C36BE" w:rsidP="00C200D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самоуправления</w:t>
      </w:r>
      <w:r w:rsidR="00E2205A"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E2205A" w:rsidRPr="00E2205A" w:rsidRDefault="00E2205A" w:rsidP="00C20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подготовке предложения по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проекту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1.1. Настоящие методические рекомендации по подготовке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(далее – методические рекомендаци</w:t>
      </w:r>
      <w:r w:rsidR="00A7464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и) разработаны в соответствии с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Положением об организации проектной деятельности </w:t>
      </w:r>
      <w:r w:rsidR="00DA541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функциональной структурой системы управления проектной деятельностью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в Правительстве Республики Дагестан, утвержденным</w:t>
      </w:r>
      <w:r w:rsidR="0005177C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постановлением Правительства Республики Дагестан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 </w:t>
      </w:r>
      <w:r w:rsidR="0005692E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23 ноября </w:t>
      </w:r>
      <w:smartTag w:uri="urn:schemas-microsoft-com:office:smarttags" w:element="metricconverter">
        <w:smartTagPr>
          <w:attr w:name="ProductID" w:val="2016 г"/>
        </w:smartTagPr>
        <w:r w:rsidR="0005692E" w:rsidRPr="00E2205A">
          <w:rPr>
            <w:rFonts w:ascii="Times New Roman" w:eastAsia="MS Mincho" w:hAnsi="Times New Roman" w:cs="Times New Roman"/>
            <w:sz w:val="28"/>
            <w:szCs w:val="28"/>
            <w:lang w:eastAsia="ru-RU"/>
          </w:rPr>
          <w:t>2016 г</w:t>
        </w:r>
      </w:smartTag>
      <w:r w:rsidR="0005692E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. №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5692E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350</w:t>
      </w:r>
      <w:r w:rsidR="00DA541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1.2.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Методические рекомендации содержат рекомендуемую форму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и рекомендации по ее заполнению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05692E" w:rsidRPr="00E2205A" w:rsidRDefault="0005692E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05692E" w:rsidRDefault="00E2205A" w:rsidP="0005692E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</w:t>
      </w:r>
      <w:r w:rsidR="0005692E"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</w:t>
      </w: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одготовк</w:t>
      </w:r>
      <w:r w:rsidR="0005692E"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</w:t>
      </w: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предложения по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муниципальному приоритетному</w:t>
      </w: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проекту</w:t>
      </w:r>
    </w:p>
    <w:p w:rsidR="0005692E" w:rsidRPr="00E2205A" w:rsidRDefault="0005692E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2.1. Предложени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служ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 формой инициирования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муниципальных приоритетных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проектов по основным направлениям стратегического развития Российской Федерации и Республики Дагестан</w:t>
      </w:r>
      <w:r w:rsidR="00215EB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(далее – основные направления)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2.2. В целях решения общественно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значимых задач по к</w:t>
      </w:r>
      <w:r w:rsidR="00215EB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аждому из основных направлений,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рекомендуется определять отдельные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муниципальные приоритетные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проекты.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3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Форма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включает следующие разделы: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1 «Общие сведения»;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2 «Органы управления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муниципальным приоритетным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проектом»;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3 «Дополнительные сведения, ограничения и допущения».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4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В наименовании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указывается действие (создание, организация и пр.), объект над которым совершается действие (система, производство и пр.), а также территория реализации. Наименование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рекомендуется формулировать одним предложением, раскрывающим его суть.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наименовании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возможно отражение эффекта от его реализации.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 xml:space="preserve">Примеры: </w:t>
      </w:r>
    </w:p>
    <w:p w:rsidR="00E2205A" w:rsidRPr="00215EB6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Повышение качества оказания услуг в сфере ЖКХ </w:t>
      </w:r>
      <w:proofErr w:type="gramStart"/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в</w:t>
      </w:r>
      <w:proofErr w:type="gramEnd"/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Карабудахкентом</w:t>
      </w:r>
      <w:proofErr w:type="gramEnd"/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районе;</w:t>
      </w:r>
    </w:p>
    <w:p w:rsidR="00E2205A" w:rsidRPr="00E2205A" w:rsidRDefault="005D0687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Развитие виноградарства в </w:t>
      </w:r>
      <w:proofErr w:type="spellStart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Магарамкентском</w:t>
      </w:r>
      <w:proofErr w:type="spellEnd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районе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A04D1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«Общие сведения»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аименование направления»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основное направление, утвержденное решением Совета, в рамках которого подготавливается предложение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  <w:r w:rsidR="00A04D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6C36BE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Обеление</w:t>
      </w:r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6C36BE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экономики</w:t>
      </w:r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, «Эффективный АПК»</w:t>
      </w:r>
      <w:r w:rsidR="006C36BE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;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бо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снование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описание существующих или возможных проблем, на решение которых направлена реализация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либо описание возможностей, которые целесообразно использовать посредством реализации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проекту.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 необходимости,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9C7C5F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ополнительно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указываются причины появления проблем и возможностей;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ормальные основания для инициации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связь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 указами и поручениями Главы Республики Дагестан, поручениями и указаниями Председателя Правительства Республики Дагестан</w:t>
      </w:r>
      <w:r w:rsidR="005D068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="005D0687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>поручениями главы муниципального образования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иными официальными документами, содержащими прямые или косвенные основания для инициации и последующей реализации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заполнении графы рекомендуется указывать реквизиты соответствующих официальных документов.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Пункт 2 протокола заседания 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Совета </w:t>
      </w:r>
      <w:r w:rsidR="005D0687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муниципального образования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по устойчивому развитию и </w:t>
      </w:r>
      <w:r w:rsid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приоритетным проектам</w:t>
      </w:r>
      <w:r w:rsidR="00A04D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от 23 января 2017 г. № 1/17;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вязь с государственными программами Российской Федерации и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государственными 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программами Республики Дагестан»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перечень (наименования) государственных программ Российской Федерации</w:t>
      </w:r>
      <w:r w:rsidR="005D0687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государственных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программ Республики Дагестан </w:t>
      </w:r>
      <w:r w:rsidR="005D0687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>и муниципальных программ</w:t>
      </w:r>
      <w:r w:rsidR="005D068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 указанием соответствующих подпрограмм и основных мероприятий, в рамках которых полностью или частично планируются к реализации мероприятия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4D286F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В перечне государственных программ Российской Федерации</w:t>
      </w:r>
      <w:r w:rsidR="00B74D6B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государственных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программ Республики Дагестан </w:t>
      </w:r>
      <w:r w:rsidR="00B74D6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</w:t>
      </w:r>
      <w:r w:rsidR="00B74D6B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муниципальных программ</w:t>
      </w:r>
      <w:r w:rsidR="00B74D6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необходимо указывать реквизиты нормативных правовых актов, которыми утверждены соответствующие программы.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9C7C5F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г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осударственная программа Республики Дагестан «Развитие промышленности Республики Дагестан на 2015</w:t>
      </w:r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–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2020 годы» (утверждена постановлением Правительства Республики Дагестан от 22 декабря 2014 г.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  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№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654), подпрограмма «Модернизация промышленности на 2015</w:t>
      </w:r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–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2020 годы»,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>основное мероприятие «модернизация и техническое перевооружение предприятий высокотехнологичных и базовых отраслей промышленности путем реализации инвестиционных пр</w:t>
      </w:r>
      <w:r w:rsidR="006948E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оектов и проектов модернизации»;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ц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ели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6948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цели, которые планируется достигнуть за счет реализации предлагаемого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Цели должны содержать конкретные количественные или качественные показатели с указанием целевых значений, которые планируется дости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чь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конц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первого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реализации проекта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и перспективных значений показателей.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Формулировка целей должна соответствовать решению обозначенных проблем, изложенных в обосновании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и указывать на выгоды и эффекты, получаемые от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реализации.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E2205A" w:rsidRPr="00215EB6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1. Повысить к 20</w:t>
      </w:r>
      <w:r w:rsidR="00B03A9B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18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году объем инвестиций в </w:t>
      </w:r>
      <w:r w:rsidR="00B74D6B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сельское хозяйство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на </w:t>
      </w:r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         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15 процентов и довести их к 2025 году до 45 процентов. </w:t>
      </w:r>
    </w:p>
    <w:p w:rsidR="00B74D6B" w:rsidRPr="00B74D6B" w:rsidRDefault="00B74D6B" w:rsidP="00B74D6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 Увеличить в </w:t>
      </w:r>
      <w:proofErr w:type="spellStart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Кайтагском</w:t>
      </w:r>
      <w:proofErr w:type="spellEnd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районе к 2018 году площадь интенсивных садов с </w:t>
      </w:r>
      <w:smartTag w:uri="urn:schemas-microsoft-com:office:smarttags" w:element="metricconverter">
        <w:smartTagPr>
          <w:attr w:name="ProductID" w:val="60,4 гектаров"/>
        </w:smartTagPr>
        <w:r w:rsidRPr="00215EB6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60,4 гектаров</w:t>
        </w:r>
      </w:smartTag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до </w:t>
      </w:r>
      <w:smartTag w:uri="urn:schemas-microsoft-com:office:smarttags" w:element="metricconverter">
        <w:smartTagPr>
          <w:attr w:name="ProductID" w:val="102,6 гектаров"/>
        </w:smartTagPr>
        <w:r w:rsidRPr="00215EB6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102,6 гектаров</w:t>
        </w:r>
      </w:smartTag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(к 2025 году – до </w:t>
      </w:r>
      <w:smartTag w:uri="urn:schemas-microsoft-com:office:smarttags" w:element="metricconverter">
        <w:smartTagPr>
          <w:attr w:name="ProductID" w:val="250 гектаров"/>
        </w:smartTagPr>
        <w:r w:rsidRPr="00215EB6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250 гектаров</w:t>
        </w:r>
      </w:smartTag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);</w:t>
      </w:r>
    </w:p>
    <w:p w:rsidR="00E2205A" w:rsidRPr="00E2205A" w:rsidRDefault="00B74D6B" w:rsidP="00B74D6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оказатели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6948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6948E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еречисляются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5 показателей, которые однозначно могут указать на достижение каждой цели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или свидетельствовать </w:t>
      </w:r>
      <w:proofErr w:type="gramStart"/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об</w:t>
      </w:r>
      <w:proofErr w:type="gramEnd"/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их</w:t>
      </w:r>
      <w:proofErr w:type="gramEnd"/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Для каждого показателя указывается: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единица измерения;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базовое значение (если возможно) и целевое значение;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оценка сроков достижения целевого значения (указ</w:t>
      </w:r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>ывается в формате «ДД.ММ</w:t>
      </w:r>
      <w:proofErr w:type="gramStart"/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>.Г</w:t>
      </w:r>
      <w:proofErr w:type="gramEnd"/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>ГГГ»);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Pr="00E2205A" w:rsidRDefault="00135DC4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пособы достижения целей, основные результаты и мероприятия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7747E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7747E9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="00E2205A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>екомендуется описывать способ</w:t>
      </w:r>
      <w:r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>ы</w:t>
      </w:r>
      <w:r w:rsidR="00E2205A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достижения целей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с указанием для каждого из способов основных результатов и перечня мероприятий.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Формулировать мероприятия рекомендуется в терминах создаваемых продуктов или услуг (возведенных крупных объектов, созданных или модернизированных технологических процессов, разработанных программных продуктов, утвержденных нормативных правовых актов и пр.).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способа достижения целей: </w:t>
      </w:r>
    </w:p>
    <w:p w:rsidR="00BB45A0" w:rsidRPr="00215EB6" w:rsidRDefault="00BB45A0" w:rsidP="00BB45A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Развитие туристского рынка </w:t>
      </w:r>
      <w:proofErr w:type="spellStart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Дахадаевского</w:t>
      </w:r>
      <w:proofErr w:type="spellEnd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района: </w:t>
      </w:r>
    </w:p>
    <w:p w:rsidR="00BB45A0" w:rsidRPr="00215EB6" w:rsidRDefault="00BB45A0" w:rsidP="00BB45A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формирование электронного 3-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D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каталога природных и историко-культурных памятников района (пример мероприятий: привлечение специализированных организаций для подготовки каталога; разработка информационной системы; обучение пользователей и пр.); </w:t>
      </w:r>
    </w:p>
    <w:p w:rsidR="00BB45A0" w:rsidRPr="00BB45A0" w:rsidRDefault="00BB45A0" w:rsidP="00BB45A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создание гостевых домов и стимулирование притока крупных туристских компаний на туристский рынок </w:t>
      </w:r>
      <w:proofErr w:type="spellStart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Дахадаевского</w:t>
      </w:r>
      <w:proofErr w:type="spellEnd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района (пример мероприятий: 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 xml:space="preserve">строительство гостевых домов; заключение соглашений с крупными туристскими компаниями, разработка и внедрение стандартов оказания туристских услуг в районе, создание на базе </w:t>
      </w:r>
      <w:proofErr w:type="gramStart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домов народного творчества центров пр</w:t>
      </w:r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едоставления услуг гидов</w:t>
      </w:r>
      <w:proofErr w:type="gramEnd"/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и пр.);</w:t>
      </w:r>
    </w:p>
    <w:p w:rsidR="00135DC4" w:rsidRDefault="00BB45A0" w:rsidP="00BB45A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тратегические риски»,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которые могут существенно повлиять на достижение целей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проекту. Для каждого риска рекомендуется указывать способы минимизации вероятности наступления риска и</w:t>
      </w:r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последствий от его наступления.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Формулировка риска должна содержать описание негативных последствий от его наступления, описание факторов или событий, вызывающих возникновение риска (рисковое событие), а также причину их появления. </w:t>
      </w:r>
    </w:p>
    <w:p w:rsidR="00BB45A0" w:rsidRPr="00215EB6" w:rsidRDefault="00BB45A0" w:rsidP="00BB45A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 риска: Отсутствие стимула у организаций осуществлять инвестиции на территории инвестиционной площадки «</w:t>
      </w:r>
      <w:proofErr w:type="spellStart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Маджалиское</w:t>
      </w:r>
      <w:proofErr w:type="spellEnd"/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» из-за дополнительного контроля над деятельностью инвесторов со стороны правоохранительных и контрольных органов. </w:t>
      </w:r>
    </w:p>
    <w:p w:rsidR="00BB45A0" w:rsidRPr="00BB45A0" w:rsidRDefault="00BB45A0" w:rsidP="00BB45A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Мероприятие по предупреждению наступления риска: Предварительное экспертное обсуждение с ключевыми инвесторами и представителями правоохранительных и контрольных органов о необходимости снижения административно-надзорного давления на рез</w:t>
      </w:r>
      <w:r w:rsidR="002C188D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идентов инвестиционной площадки;</w:t>
      </w:r>
    </w:p>
    <w:p w:rsidR="00E2205A" w:rsidRPr="00E2205A" w:rsidRDefault="00135DC4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ценка длительности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</w:t>
      </w:r>
      <w:r w:rsidR="0046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планируемая дата начала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и дата окончания</w:t>
      </w:r>
      <w:r w:rsidR="0046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реализации проекта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к которой цели и показатели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должны быть достигнуты.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 12.201</w:t>
      </w:r>
      <w:r w:rsidR="00463B3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7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г. - 10.2020 г.</w:t>
      </w:r>
      <w:r w:rsidR="00FA46F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;</w:t>
      </w:r>
    </w:p>
    <w:p w:rsidR="00C83784" w:rsidRDefault="00E2205A" w:rsidP="00C8378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ценка бюджета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предварительная оценка затрат на реализацию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по годам в разрезе возможных источников финансирования (федеральный бюджет,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республиканский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бюджет, местны</w:t>
      </w:r>
      <w:r w:rsidR="006C36BE">
        <w:rPr>
          <w:rFonts w:ascii="Times New Roman" w:eastAsia="MS Mincho" w:hAnsi="Times New Roman" w:cs="Times New Roman"/>
          <w:sz w:val="28"/>
          <w:szCs w:val="28"/>
          <w:lang w:eastAsia="ru-RU"/>
        </w:rPr>
        <w:t>й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бюджет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и внебюджетные источники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). </w:t>
      </w:r>
      <w:r w:rsidR="00C8378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C83784" w:rsidRDefault="00C83784" w:rsidP="00FA46F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 внебюджетным источникам относятся ср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едства инвесторов, организаций,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фондов и прочие средства, не отраженные в бюджетах органов власти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75676">
        <w:rPr>
          <w:rFonts w:ascii="Times New Roman" w:eastAsia="MS Mincho" w:hAnsi="Times New Roman"/>
          <w:sz w:val="28"/>
          <w:szCs w:val="28"/>
          <w:lang w:eastAsia="ru-RU"/>
        </w:rPr>
        <w:t>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всех уровней.</w:t>
      </w:r>
    </w:p>
    <w:p w:rsidR="00E2205A" w:rsidRPr="00E2205A" w:rsidRDefault="00C83784" w:rsidP="00C83784">
      <w:pPr>
        <w:spacing w:after="0" w:line="240" w:lineRule="auto"/>
        <w:ind w:left="708" w:firstLine="1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223B48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74,4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млн</w:t>
      </w:r>
      <w:proofErr w:type="gramEnd"/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рублей (в том числе </w:t>
      </w:r>
      <w:r w:rsidR="00BB45A0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1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0,0 млн рублей – республиканский бюджет</w:t>
      </w:r>
      <w:r w:rsidR="00275676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275676" w:rsidRPr="00215EB6">
        <w:rPr>
          <w:rFonts w:ascii="Times New Roman" w:eastAsia="MS Mincho" w:hAnsi="Times New Roman"/>
          <w:i/>
          <w:sz w:val="28"/>
          <w:szCs w:val="28"/>
          <w:lang w:eastAsia="ru-RU"/>
        </w:rPr>
        <w:t>Республики Дагестан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,</w:t>
      </w:r>
      <w:r w:rsidR="00BB45A0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20,0 млн рублей -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BB45A0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местный бюджет</w:t>
      </w:r>
      <w:r w:rsidR="00215EB6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, 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44,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4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млн рублей – </w:t>
      </w:r>
      <w:r w:rsidR="00BB45A0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внебюджетные источники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).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2.7. Раздел </w:t>
      </w:r>
      <w:r w:rsidRPr="00FA46F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«Органы управления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FA46F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проектом»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уратор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заместитель </w:t>
      </w:r>
      <w:r w:rsidR="006C36B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главы муниципального образования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(ФИО);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ункциональный заказчик»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23B4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орган</w:t>
      </w:r>
      <w:r w:rsidR="00223B48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6C36BE">
        <w:rPr>
          <w:rFonts w:ascii="Times New Roman" w:eastAsia="MS Mincho" w:hAnsi="Times New Roman" w:cs="Times New Roman"/>
          <w:sz w:val="28"/>
          <w:szCs w:val="28"/>
          <w:lang w:eastAsia="ru-RU"/>
        </w:rPr>
        <w:t>местного самоуправления</w:t>
      </w:r>
      <w:r w:rsidR="0047337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7337F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>или его структурно</w:t>
      </w:r>
      <w:r w:rsidR="00215EB6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="0047337F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подразделени</w:t>
      </w:r>
      <w:r w:rsidR="00215EB6" w:rsidRPr="00215EB6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наибольшей степени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заинтересованн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>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результатах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>Функциональный заказчик 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пределяет основные требования к результатам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согласовывает результаты и показатели эффективности, обеспечивает приемку промежуточных и окончательных результатов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уководитель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E5F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должностное </w:t>
      </w:r>
      <w:r w:rsidR="00156984">
        <w:rPr>
          <w:rFonts w:ascii="Times New Roman" w:eastAsia="MS Mincho" w:hAnsi="Times New Roman" w:cs="Times New Roman"/>
          <w:sz w:val="28"/>
          <w:szCs w:val="28"/>
          <w:lang w:eastAsia="ru-RU"/>
        </w:rPr>
        <w:t>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ицо (ФИО и должность), обладающее необходимым уровнем квалификации в сфере проектного управления, наделенное полномочиями и ответственностью по управлению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муниципальным приоритетных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проектом; </w:t>
      </w:r>
      <w:proofErr w:type="gramEnd"/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еречень основных исполнителей и соисполнителей мероприятий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проекта»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перечень (наименования) органов </w:t>
      </w:r>
      <w:r w:rsidR="00156984">
        <w:rPr>
          <w:rFonts w:ascii="Times New Roman" w:eastAsia="MS Mincho" w:hAnsi="Times New Roman" w:cs="Times New Roman"/>
          <w:sz w:val="28"/>
          <w:szCs w:val="28"/>
          <w:lang w:eastAsia="ru-RU"/>
        </w:rPr>
        <w:t>местного самоуправления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муниципальных образований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75676">
        <w:rPr>
          <w:rFonts w:ascii="Times New Roman" w:eastAsia="MS Mincho" w:hAnsi="Times New Roman"/>
          <w:sz w:val="28"/>
          <w:szCs w:val="28"/>
          <w:lang w:eastAsia="ru-RU"/>
        </w:rPr>
        <w:t>Республики Дагестан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иных органов и организаций, являющихся исполнителями и соисполнителями мероприятий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2.8. Раздел </w:t>
      </w:r>
      <w:r w:rsidRPr="0015698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«Дополнительные сведения, ограничения и допущения»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граничения»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екомендуется приводить описание факторов касающихся сроков, бюджета, требований безопасности, а также правовых, технических и иных ограничений, в рамках которых планируется реализация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275676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еализация </w:t>
      </w:r>
      <w:r w:rsidR="00DF5C9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муниципального приоритетного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проекта с привлечением исключительно отечественных подрядчиков</w:t>
      </w:r>
      <w:r w:rsidR="0047337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</w:p>
    <w:p w:rsidR="00E2205A" w:rsidRPr="00E2205A" w:rsidRDefault="0047337F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опущения и предположения»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казываются факторы и условия, принимаемые в качестве исходных данных для оценки параметров предложения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 и обоснования целесообразности </w:t>
      </w:r>
      <w:r w:rsidR="00275676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реализации и реализуемости, а также условия, в рамках которых цели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будут достижимы.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E2205A" w:rsidRPr="00215EB6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Цели </w:t>
      </w:r>
      <w:r w:rsidR="00DF5C9E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муниципального приоритетного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проекта достижимы при уровне инфляции в течение реализации </w:t>
      </w:r>
      <w:r w:rsidR="00DF5C9E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муниципального приоритетного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проекта не более 7,8</w:t>
      </w:r>
      <w:r w:rsidR="00275676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%;</w:t>
      </w:r>
    </w:p>
    <w:p w:rsidR="00E2205A" w:rsidRPr="00E2205A" w:rsidRDefault="00275676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ц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ели </w:t>
      </w:r>
      <w:r w:rsidR="00DF5C9E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муниципального приоритетного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проекта достижимы при сохранении уровня финансирования по соответствующей </w:t>
      </w:r>
      <w:r w:rsidR="0047337F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</w:t>
      </w:r>
      <w:r w:rsidR="00E2205A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ной программе </w:t>
      </w:r>
      <w:proofErr w:type="spellStart"/>
      <w:r w:rsidR="0047337F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Чародинского</w:t>
      </w:r>
      <w:proofErr w:type="spellEnd"/>
      <w:r w:rsidR="0047337F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района</w:t>
      </w:r>
      <w:r w:rsidR="00156984" w:rsidRPr="00215EB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4D286F" w:rsidRDefault="00F8283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ополнительн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ые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сведения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C188D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существенная дополнительная информация о предложени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>ях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муниципальному приоритетному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проекту, которую необходимо учесть при принятии решения о запуске </w:t>
      </w:r>
      <w:r w:rsidR="00DF5C9E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</w:t>
      </w:r>
    </w:p>
    <w:p w:rsidR="00E2205A" w:rsidRDefault="00E2205A" w:rsidP="002C188D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C188D" w:rsidRDefault="002C188D" w:rsidP="002C188D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C188D" w:rsidRDefault="002C188D" w:rsidP="002C188D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_____________________________</w:t>
      </w:r>
    </w:p>
    <w:p w:rsidR="004D286F" w:rsidRPr="00E2205A" w:rsidRDefault="004D286F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2C188D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  <w:sectPr w:rsidR="00E2205A" w:rsidRPr="00E2205A" w:rsidSect="00E2205A">
          <w:headerReference w:type="default" r:id="rId8"/>
          <w:footerReference w:type="default" r:id="rId9"/>
          <w:footerReference w:type="first" r:id="rId10"/>
          <w:footnotePr>
            <w:numRestart w:val="eachPage"/>
          </w:footnotePr>
          <w:pgSz w:w="11900" w:h="16840"/>
          <w:pgMar w:top="851" w:right="843" w:bottom="1701" w:left="1134" w:header="709" w:footer="709" w:gutter="0"/>
          <w:cols w:space="708"/>
          <w:titlePg/>
          <w:docGrid w:linePitch="360"/>
        </w:sectPr>
      </w:pPr>
    </w:p>
    <w:p w:rsidR="00E2205A" w:rsidRPr="0057681C" w:rsidRDefault="00E2205A" w:rsidP="00C200DE">
      <w:pPr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>П</w:t>
      </w:r>
      <w:r w:rsid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риложение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1</w:t>
      </w:r>
    </w:p>
    <w:p w:rsidR="00E2205A" w:rsidRPr="0057681C" w:rsidRDefault="00E2205A" w:rsidP="00C200DE">
      <w:pPr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к </w:t>
      </w:r>
      <w:r w:rsidR="00F8283A"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етодическим рекомендациям</w:t>
      </w:r>
    </w:p>
    <w:p w:rsidR="00E2205A" w:rsidRPr="0057681C" w:rsidRDefault="00E2205A" w:rsidP="00C200DE">
      <w:pPr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по подгото</w:t>
      </w:r>
      <w:r w:rsidR="00F8283A"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в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ке предложения</w:t>
      </w:r>
    </w:p>
    <w:p w:rsidR="00E2205A" w:rsidRPr="0057681C" w:rsidRDefault="00E2205A" w:rsidP="00C200DE">
      <w:pPr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по </w:t>
      </w:r>
      <w:r w:rsidR="00DF5C9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муниципальному приоритетному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проекту</w:t>
      </w:r>
    </w:p>
    <w:p w:rsidR="00E2205A" w:rsidRPr="00E2205A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ПРЕДЛОЖЕНИЕ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проекту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2205A" w:rsidRPr="0061558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1558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наименование </w:t>
      </w:r>
      <w:r w:rsidR="008E5FA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предложения по </w:t>
      </w:r>
      <w:r w:rsidR="00DF5C9E">
        <w:rPr>
          <w:rFonts w:ascii="Times New Roman" w:eastAsia="MS Mincho" w:hAnsi="Times New Roman" w:cs="Times New Roman"/>
          <w:sz w:val="24"/>
          <w:szCs w:val="24"/>
          <w:lang w:eastAsia="ru-RU"/>
        </w:rPr>
        <w:t>муниципальному приоритетному</w:t>
      </w:r>
      <w:r w:rsidR="008E5FA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61558A">
        <w:rPr>
          <w:rFonts w:ascii="Times New Roman" w:eastAsia="MS Mincho" w:hAnsi="Times New Roman" w:cs="Times New Roman"/>
          <w:sz w:val="24"/>
          <w:szCs w:val="24"/>
          <w:lang w:eastAsia="ru-RU"/>
        </w:rPr>
        <w:t>проект</w:t>
      </w:r>
      <w:r w:rsidR="008E5FA4">
        <w:rPr>
          <w:rFonts w:ascii="Times New Roman" w:eastAsia="MS Mincho" w:hAnsi="Times New Roman" w:cs="Times New Roman"/>
          <w:sz w:val="24"/>
          <w:szCs w:val="24"/>
          <w:lang w:eastAsia="ru-RU"/>
        </w:rPr>
        <w:t>у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C83784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C8378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сведения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Обоснование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Формальные основания для инициации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Связь с государственными программами Российской Федерации и </w:t>
            </w:r>
            <w:r w:rsidR="00275676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государственными 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программами Республики Дагестан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Цели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Показатели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135DC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Стратегические риски </w:t>
            </w:r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Оценка длительности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Оценка бюджета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615F" w:rsidRDefault="0063615F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F8283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Органы управления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муниципальным </w:t>
      </w:r>
      <w:proofErr w:type="gramStart"/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приоритетных</w:t>
      </w:r>
      <w:proofErr w:type="gramEnd"/>
      <w:r w:rsidR="00275676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проектом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47337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Функциональный заказчик</w:t>
            </w:r>
            <w:r w:rsidR="00275676"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Перечень основных исполнителей и соискателей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Дополнительные сведения, ограничения и допущения</w:t>
      </w:r>
    </w:p>
    <w:p w:rsidR="00F8283A" w:rsidRPr="00F8283A" w:rsidRDefault="00F8283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Ограничения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Допущения и предположения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03EC" w:rsidRDefault="00C503EC"/>
    <w:sectPr w:rsidR="00C503EC" w:rsidSect="00F05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A0" w:rsidRDefault="00BB45A0" w:rsidP="00E2205A">
      <w:pPr>
        <w:spacing w:after="0" w:line="240" w:lineRule="auto"/>
      </w:pPr>
      <w:r>
        <w:separator/>
      </w:r>
    </w:p>
  </w:endnote>
  <w:endnote w:type="continuationSeparator" w:id="0">
    <w:p w:rsidR="00BB45A0" w:rsidRDefault="00BB45A0" w:rsidP="00E2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A0" w:rsidRDefault="00BB45A0">
    <w:pPr>
      <w:pStyle w:val="a5"/>
      <w:jc w:val="center"/>
    </w:pPr>
  </w:p>
  <w:p w:rsidR="00BB45A0" w:rsidRDefault="00BB45A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A0" w:rsidRDefault="00BB45A0">
    <w:pPr>
      <w:pStyle w:val="a5"/>
    </w:pPr>
  </w:p>
  <w:p w:rsidR="00BB45A0" w:rsidRDefault="00BB45A0">
    <w:pPr>
      <w:pStyle w:val="a5"/>
    </w:pPr>
  </w:p>
  <w:p w:rsidR="00BB45A0" w:rsidRDefault="00BB45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A0" w:rsidRDefault="00BB45A0" w:rsidP="00E2205A">
      <w:pPr>
        <w:spacing w:after="0" w:line="240" w:lineRule="auto"/>
      </w:pPr>
      <w:r>
        <w:separator/>
      </w:r>
    </w:p>
  </w:footnote>
  <w:footnote w:type="continuationSeparator" w:id="0">
    <w:p w:rsidR="00BB45A0" w:rsidRDefault="00BB45A0" w:rsidP="00E22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416675"/>
      <w:docPartObj>
        <w:docPartGallery w:val="Page Numbers (Top of Page)"/>
        <w:docPartUnique/>
      </w:docPartObj>
    </w:sdtPr>
    <w:sdtEndPr/>
    <w:sdtContent>
      <w:p w:rsidR="00BB45A0" w:rsidRDefault="00BB45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0DE">
          <w:rPr>
            <w:noProof/>
          </w:rPr>
          <w:t>6</w:t>
        </w:r>
        <w:r>
          <w:fldChar w:fldCharType="end"/>
        </w:r>
      </w:p>
    </w:sdtContent>
  </w:sdt>
  <w:p w:rsidR="00BB45A0" w:rsidRDefault="00BB45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0745C"/>
    <w:rsid w:val="00022264"/>
    <w:rsid w:val="0005177C"/>
    <w:rsid w:val="0005692E"/>
    <w:rsid w:val="000767A2"/>
    <w:rsid w:val="0009401C"/>
    <w:rsid w:val="000C4AB2"/>
    <w:rsid w:val="00116766"/>
    <w:rsid w:val="00130764"/>
    <w:rsid w:val="00135DC4"/>
    <w:rsid w:val="00156984"/>
    <w:rsid w:val="001C1546"/>
    <w:rsid w:val="00214462"/>
    <w:rsid w:val="00215EB6"/>
    <w:rsid w:val="00223B48"/>
    <w:rsid w:val="0023529C"/>
    <w:rsid w:val="00245F66"/>
    <w:rsid w:val="00275676"/>
    <w:rsid w:val="002C188D"/>
    <w:rsid w:val="00371C8F"/>
    <w:rsid w:val="0045541B"/>
    <w:rsid w:val="00463B38"/>
    <w:rsid w:val="0047337F"/>
    <w:rsid w:val="00474012"/>
    <w:rsid w:val="004D286F"/>
    <w:rsid w:val="0057681C"/>
    <w:rsid w:val="005C3F0F"/>
    <w:rsid w:val="005D0687"/>
    <w:rsid w:val="00607B1A"/>
    <w:rsid w:val="0061558A"/>
    <w:rsid w:val="0063615F"/>
    <w:rsid w:val="00677024"/>
    <w:rsid w:val="006948EF"/>
    <w:rsid w:val="006C36BE"/>
    <w:rsid w:val="00765469"/>
    <w:rsid w:val="00766F28"/>
    <w:rsid w:val="007747E9"/>
    <w:rsid w:val="007E2973"/>
    <w:rsid w:val="008E5FA4"/>
    <w:rsid w:val="008F7C03"/>
    <w:rsid w:val="00981A33"/>
    <w:rsid w:val="009C7C5F"/>
    <w:rsid w:val="00A04D1C"/>
    <w:rsid w:val="00A74644"/>
    <w:rsid w:val="00A95D91"/>
    <w:rsid w:val="00AA362A"/>
    <w:rsid w:val="00AE0381"/>
    <w:rsid w:val="00B03A9B"/>
    <w:rsid w:val="00B31BC0"/>
    <w:rsid w:val="00B74D6B"/>
    <w:rsid w:val="00BB45A0"/>
    <w:rsid w:val="00BD1A26"/>
    <w:rsid w:val="00C200DE"/>
    <w:rsid w:val="00C4003D"/>
    <w:rsid w:val="00C503EC"/>
    <w:rsid w:val="00C63297"/>
    <w:rsid w:val="00C83784"/>
    <w:rsid w:val="00CC2DB9"/>
    <w:rsid w:val="00DA1CDC"/>
    <w:rsid w:val="00DA5414"/>
    <w:rsid w:val="00DD579F"/>
    <w:rsid w:val="00DF5C9E"/>
    <w:rsid w:val="00E2205A"/>
    <w:rsid w:val="00E76ED9"/>
    <w:rsid w:val="00E91F9C"/>
    <w:rsid w:val="00EE5239"/>
    <w:rsid w:val="00EF66A3"/>
    <w:rsid w:val="00F0558F"/>
    <w:rsid w:val="00F4055A"/>
    <w:rsid w:val="00F55011"/>
    <w:rsid w:val="00F8283A"/>
    <w:rsid w:val="00F9452C"/>
    <w:rsid w:val="00FA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05A"/>
  </w:style>
  <w:style w:type="paragraph" w:styleId="a5">
    <w:name w:val="footer"/>
    <w:basedOn w:val="a"/>
    <w:link w:val="a6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05A"/>
  </w:style>
  <w:style w:type="paragraph" w:styleId="a5">
    <w:name w:val="footer"/>
    <w:basedOn w:val="a"/>
    <w:link w:val="a6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DFBBA-563F-4EA0-AB9B-BA004046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2017-07-11T17:15:00Z</cp:lastPrinted>
  <dcterms:created xsi:type="dcterms:W3CDTF">2017-06-20T16:07:00Z</dcterms:created>
  <dcterms:modified xsi:type="dcterms:W3CDTF">2017-08-01T13:15:00Z</dcterms:modified>
</cp:coreProperties>
</file>